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2" w:rsidRDefault="004647E2"/>
    <w:p w:rsidR="00642995" w:rsidRDefault="00642995"/>
    <w:p w:rsidR="00642995" w:rsidRDefault="00642995"/>
    <w:p w:rsidR="00642995" w:rsidRDefault="00642995"/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fldChar w:fldCharType="begin"/>
      </w: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instrText xml:space="preserve"> HYPERLINK "http://publikart.net/" </w:instrText>
      </w:r>
      <w:r w:rsidRPr="00642995">
        <w:rPr>
          <w:rFonts w:ascii="Times" w:eastAsia="Times New Roman" w:hAnsi="Times" w:cs="Times New Roman"/>
          <w:sz w:val="20"/>
          <w:szCs w:val="20"/>
          <w:lang w:val="en-GB"/>
        </w:rPr>
      </w: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fldChar w:fldCharType="separate"/>
      </w: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4165600" cy="1219200"/>
            <wp:effectExtent l="0" t="0" r="0" b="0"/>
            <wp:docPr id="1" name="Image 1" descr="ublik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lik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Pr="0064299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GB"/>
        </w:rPr>
        <w:t>PublikArt</w:t>
      </w:r>
      <w:proofErr w:type="spellEnd"/>
      <w:r w:rsidRPr="0064299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GB"/>
        </w:rPr>
        <w:t xml:space="preserve"> – Webzine </w:t>
      </w:r>
      <w:proofErr w:type="spellStart"/>
      <w:r w:rsidRPr="00642995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GB"/>
        </w:rPr>
        <w:t>Culturel</w:t>
      </w:r>
      <w:proofErr w:type="spellEnd"/>
      <w:r w:rsidRPr="00642995">
        <w:rPr>
          <w:rFonts w:ascii="Times" w:eastAsia="Times New Roman" w:hAnsi="Times" w:cs="Times New Roman"/>
          <w:color w:val="0000FF" w:themeColor="hyperlink"/>
          <w:sz w:val="20"/>
          <w:szCs w:val="20"/>
          <w:u w:val="single"/>
          <w:lang w:val="en-GB"/>
        </w:rPr>
        <w:t xml:space="preserve"> </w:t>
      </w: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fldChar w:fldCharType="end"/>
      </w:r>
    </w:p>
    <w:p w:rsidR="00642995" w:rsidRPr="00642995" w:rsidRDefault="00642995" w:rsidP="0064299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GB"/>
        </w:rPr>
      </w:pPr>
      <w:hyperlink r:id="rId8" w:history="1">
        <w:r w:rsidRPr="00642995">
          <w:rPr>
            <w:rFonts w:ascii="Times" w:eastAsia="Times New Roman" w:hAnsi="Times" w:cs="Times New Roman"/>
            <w:color w:val="FFFFFF"/>
            <w:sz w:val="20"/>
            <w:szCs w:val="20"/>
            <w:u w:val="single"/>
            <w:bdr w:val="none" w:sz="0" w:space="0" w:color="auto" w:frame="1"/>
            <w:shd w:val="clear" w:color="auto" w:fill="999999"/>
            <w:lang w:val="en-GB"/>
          </w:rPr>
          <w:t>Spectacles/</w:t>
        </w:r>
        <w:proofErr w:type="spellStart"/>
        <w:r w:rsidRPr="00642995">
          <w:rPr>
            <w:rFonts w:ascii="Times" w:eastAsia="Times New Roman" w:hAnsi="Times" w:cs="Times New Roman"/>
            <w:color w:val="FFFFFF"/>
            <w:sz w:val="20"/>
            <w:szCs w:val="20"/>
            <w:u w:val="single"/>
            <w:bdr w:val="none" w:sz="0" w:space="0" w:color="auto" w:frame="1"/>
            <w:shd w:val="clear" w:color="auto" w:fill="999999"/>
            <w:lang w:val="en-GB"/>
          </w:rPr>
          <w:t>Théâtre</w:t>
        </w:r>
        <w:proofErr w:type="spellEnd"/>
      </w:hyperlink>
    </w:p>
    <w:p w:rsidR="00642995" w:rsidRPr="00642995" w:rsidRDefault="00642995" w:rsidP="0064299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Je </w:t>
      </w:r>
      <w:proofErr w:type="spellStart"/>
      <w:proofErr w:type="gram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suis</w:t>
      </w:r>
      <w:proofErr w:type="spellEnd"/>
      <w:proofErr w:type="gram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Voltaire </w:t>
      </w:r>
      <w:proofErr w:type="spell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ravive</w:t>
      </w:r>
      <w:proofErr w:type="spell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la </w:t>
      </w:r>
      <w:proofErr w:type="spell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flamme</w:t>
      </w:r>
      <w:proofErr w:type="spell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révolutionnaire</w:t>
      </w:r>
      <w:proofErr w:type="spell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au </w:t>
      </w:r>
      <w:proofErr w:type="spell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Théâtre</w:t>
      </w:r>
      <w:proofErr w:type="spell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de </w:t>
      </w:r>
      <w:proofErr w:type="spellStart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l’Epée</w:t>
      </w:r>
      <w:proofErr w:type="spellEnd"/>
      <w:r w:rsidRPr="00642995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de Bois</w:t>
      </w:r>
    </w:p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Par</w:t>
      </w:r>
    </w:p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9" w:history="1">
        <w:proofErr w:type="spellStart"/>
        <w:r w:rsidRPr="00642995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Stanislas</w:t>
        </w:r>
        <w:proofErr w:type="spellEnd"/>
        <w:r w:rsidRPr="00642995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 xml:space="preserve"> Claude</w:t>
        </w:r>
      </w:hyperlink>
    </w:p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-</w:t>
      </w:r>
    </w:p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Avr</w:t>
      </w:r>
      <w:proofErr w:type="spell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 5, 2017</w:t>
      </w:r>
    </w:p>
    <w:p w:rsidR="00642995" w:rsidRPr="00642995" w:rsidRDefault="00642995" w:rsidP="00642995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Je </w:t>
      </w:r>
      <w:proofErr w:type="spellStart"/>
      <w:proofErr w:type="gram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suis</w:t>
      </w:r>
      <w:proofErr w:type="spellEnd"/>
      <w:proofErr w:type="gram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 Voltaire, </w:t>
      </w:r>
      <w:proofErr w:type="spell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mise</w:t>
      </w:r>
      <w:proofErr w:type="spell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 en scène de Laurence </w:t>
      </w:r>
      <w:proofErr w:type="spell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Février</w:t>
      </w:r>
      <w:proofErr w:type="spell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Théâtre</w:t>
      </w:r>
      <w:proofErr w:type="spell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>l’Epée</w:t>
      </w:r>
      <w:proofErr w:type="spellEnd"/>
      <w:r w:rsidRPr="00642995">
        <w:rPr>
          <w:rFonts w:ascii="Times" w:eastAsia="Times New Roman" w:hAnsi="Times" w:cs="Times New Roman"/>
          <w:sz w:val="20"/>
          <w:szCs w:val="20"/>
          <w:lang w:val="en-GB"/>
        </w:rPr>
        <w:t xml:space="preserve"> de Bois</w:t>
      </w:r>
    </w:p>
    <w:p w:rsidR="00642995" w:rsidRPr="00642995" w:rsidRDefault="00642995" w:rsidP="0064299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Je </w:t>
      </w:r>
      <w:proofErr w:type="spellStart"/>
      <w:proofErr w:type="gram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suis</w:t>
      </w:r>
      <w:proofErr w:type="spellEnd"/>
      <w:proofErr w:type="gram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Voltaire </w:t>
      </w:r>
      <w:proofErr w:type="spell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ravive</w:t>
      </w:r>
      <w:proofErr w:type="spell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la </w:t>
      </w:r>
      <w:proofErr w:type="spell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flamme</w:t>
      </w:r>
      <w:proofErr w:type="spell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révolutionnaire</w:t>
      </w:r>
      <w:proofErr w:type="spell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au </w:t>
      </w:r>
      <w:proofErr w:type="spell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Théâtre</w:t>
      </w:r>
      <w:proofErr w:type="spell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de </w:t>
      </w:r>
      <w:proofErr w:type="spellStart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>l’Epée</w:t>
      </w:r>
      <w:proofErr w:type="spellEnd"/>
      <w:r w:rsidRPr="00642995">
        <w:rPr>
          <w:rFonts w:ascii="Times" w:eastAsia="Times New Roman" w:hAnsi="Times" w:cs="Times New Roman"/>
          <w:b/>
          <w:bCs/>
          <w:i/>
          <w:iCs/>
          <w:kern w:val="36"/>
          <w:sz w:val="48"/>
          <w:szCs w:val="48"/>
          <w:lang w:val="en-GB"/>
        </w:rPr>
        <w:t xml:space="preserve"> de Bois</w:t>
      </w:r>
    </w:p>
    <w:p w:rsidR="00642995" w:rsidRPr="00642995" w:rsidRDefault="00642995" w:rsidP="0064299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42995">
        <w:rPr>
          <w:rFonts w:ascii="Times" w:hAnsi="Times" w:cs="Times New Roman"/>
          <w:sz w:val="20"/>
          <w:szCs w:val="20"/>
          <w:lang w:val="en-GB"/>
        </w:rPr>
        <w:t xml:space="preserve">6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personnages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cherchent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pièce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théâtre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philosophique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plus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brulante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actualité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Qui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était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donc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François-Marie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Arouet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, alias 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écrivain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philosophe primordial du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XVIIIe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siècle qui 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préfiguré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révolution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française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Décédé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an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avant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prise de la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Bastille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apposé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son nom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des pamphlets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appelant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la raison et à la critique du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fanatisme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religieux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Son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Traité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la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tolérance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sert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fil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rouge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intrigue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coupée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deux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d’abord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consacrée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 à son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égérie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Emilie du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Châtelet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avant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d’aborder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l’actualité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fanatisme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dans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notre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société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moderne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pièce qui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subjugue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comédiens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semblent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habités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leurs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rôles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propos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frappant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clairvoyance.</w:t>
      </w:r>
    </w:p>
    <w:p w:rsidR="00642995" w:rsidRPr="00642995" w:rsidRDefault="00642995" w:rsidP="00642995">
      <w:pPr>
        <w:spacing w:before="100" w:beforeAutospacing="1" w:after="100" w:afterAutospacing="1"/>
        <w:jc w:val="both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Un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homme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connu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gram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et</w:t>
      </w:r>
      <w:proofErr w:type="gram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oublié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à la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fois</w:t>
      </w:r>
      <w:proofErr w:type="spellEnd"/>
    </w:p>
    <w:p w:rsidR="00642995" w:rsidRPr="00642995" w:rsidRDefault="00642995" w:rsidP="0064299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42995">
        <w:rPr>
          <w:rFonts w:ascii="Times" w:hAnsi="Times" w:cs="Times New Roman"/>
          <w:sz w:val="20"/>
          <w:szCs w:val="20"/>
          <w:lang w:val="en-GB"/>
        </w:rPr>
        <w:t xml:space="preserve">Si le nom de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connu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tous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peu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connaissent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son existence. Qui se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souvient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chasse aux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sorcières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dont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il</w:t>
      </w:r>
      <w:proofErr w:type="spellEnd"/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fut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victime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lui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faisant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craindre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d’être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brulé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vif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par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foule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colère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?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écrits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fois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philosophiques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sarcastiques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prenaient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cible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l’ignorance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humaine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et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jeu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puissants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conserver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peuple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loin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livres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considérés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dangereux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sureté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publique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Bourreau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travail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avide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plaisirs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mondains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vécut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longue passion avec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truculente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 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Emilie du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Châtelet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Considérée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première femme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scientifique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France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époque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où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rôle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femme ne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s’éloignait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guère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l’éducation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enfants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et de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tenue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du foyer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domestique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elle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traduisit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l’oeuvre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révolutionnaire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Newton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 en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français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informer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sa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découverte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incroyable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gravité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La première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partie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pièce se concentre 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femme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d’exception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grands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renforts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d’anecdotes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drolatiques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journaliste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d’investigation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interprétée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par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metteur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en scène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Laurence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Février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interroge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femme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libre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volontaire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. A </w:t>
      </w:r>
      <w:proofErr w:type="spellStart"/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ses</w:t>
      </w:r>
      <w:proofErr w:type="spellEnd"/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côtés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l’archange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lastRenderedPageBreak/>
        <w:t>Ezechiel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r w:rsidRPr="00642995">
        <w:rPr>
          <w:rFonts w:ascii="Times" w:hAnsi="Times" w:cs="Times New Roman"/>
          <w:sz w:val="20"/>
          <w:szCs w:val="20"/>
          <w:lang w:val="en-GB"/>
        </w:rPr>
        <w:t>(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Véronique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Gallet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)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 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fait le pied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grue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Mais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jamais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 philosophe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n’apparait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toujours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évoqué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absent à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fois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.</w:t>
      </w:r>
    </w:p>
    <w:p w:rsidR="00642995" w:rsidRPr="00642995" w:rsidRDefault="00642995" w:rsidP="00642995">
      <w:pPr>
        <w:spacing w:before="100" w:beforeAutospacing="1" w:after="100" w:afterAutospacing="1"/>
        <w:jc w:val="both"/>
        <w:outlineLvl w:val="1"/>
        <w:rPr>
          <w:rFonts w:ascii="Times" w:eastAsia="Times New Roman" w:hAnsi="Times" w:cs="Times New Roman"/>
          <w:b/>
          <w:bCs/>
          <w:sz w:val="36"/>
          <w:szCs w:val="36"/>
          <w:lang w:val="en-GB"/>
        </w:rPr>
      </w:pP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Une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réflexion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sur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>l’actualité</w:t>
      </w:r>
      <w:proofErr w:type="spellEnd"/>
      <w:r w:rsidRPr="00642995">
        <w:rPr>
          <w:rFonts w:ascii="Times" w:eastAsia="Times New Roman" w:hAnsi="Times" w:cs="Times New Roman"/>
          <w:b/>
          <w:bCs/>
          <w:sz w:val="36"/>
          <w:szCs w:val="36"/>
          <w:lang w:val="en-GB"/>
        </w:rPr>
        <w:t xml:space="preserve"> de son oeuvre</w:t>
      </w:r>
    </w:p>
    <w:p w:rsidR="00642995" w:rsidRPr="00642995" w:rsidRDefault="00642995" w:rsidP="00642995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n-GB"/>
        </w:rPr>
      </w:pPr>
      <w:r w:rsidRPr="00642995">
        <w:rPr>
          <w:rFonts w:ascii="Times" w:hAnsi="Times" w:cs="Times New Roman"/>
          <w:sz w:val="20"/>
          <w:szCs w:val="20"/>
          <w:lang w:val="en-GB"/>
        </w:rPr>
        <w:t xml:space="preserve">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seconde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partie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voit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professeur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autodidacte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interroger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jeune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fanatisée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toute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disposée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propager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idées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Daech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Pour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un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double rappel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triste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actualité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l’oeuvre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vénérable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philosophe.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 xml:space="preserve">Car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XVIIIe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siècle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fut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théâtre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d’abominations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sous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l’impulsion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d’une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justice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toute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dévouée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aux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thèses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rigides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l’inquisition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.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Les affaires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Calas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du 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Chevalier de la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Barre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rappellent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pires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extrémités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l’être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humain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peut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être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 capable de faire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l’autel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l’ignorance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 xml:space="preserve">Impossible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sortir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magnifique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salle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du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Théâtre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l’Epée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Bois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 sans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avoir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des tirades en tête ne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faisant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pas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douter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l’importance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la pièce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l’heure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actuelle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.</w:t>
      </w:r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Le rappel à la raison </w:t>
      </w:r>
      <w:proofErr w:type="spellStart"/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est</w:t>
      </w:r>
      <w:proofErr w:type="spellEnd"/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omniprésent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et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donne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envie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redécouvrir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oeuvre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apposée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 après les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attentats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janvier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un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autel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improvisé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au milieu des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fleurs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et des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bougies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comme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un rappel, un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appel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mémoire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. </w:t>
      </w:r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Voltaire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 le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soulignait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si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bien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: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Puissent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tous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les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hommes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se souvenir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qu’ils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sont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frères !</w:t>
      </w:r>
      <w:proofErr w:type="gram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proofErr w:type="gram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Qu’ils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aient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en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horreur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la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tyrannie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exercée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les </w:t>
      </w:r>
      <w:proofErr w:type="spellStart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âmes</w:t>
      </w:r>
      <w:proofErr w:type="spell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>.</w:t>
      </w:r>
      <w:proofErr w:type="gramEnd"/>
      <w:r w:rsidRPr="00642995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r w:rsidRPr="00642995">
        <w:rPr>
          <w:rFonts w:ascii="Times" w:hAnsi="Times" w:cs="Times New Roman"/>
          <w:sz w:val="20"/>
          <w:szCs w:val="20"/>
          <w:lang w:val="en-GB"/>
        </w:rPr>
        <w:t xml:space="preserve">La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Chimène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>Compagnie</w:t>
      </w:r>
      <w:proofErr w:type="spellEnd"/>
      <w:r w:rsidRPr="00642995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s’en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proofErr w:type="gramStart"/>
      <w:r w:rsidRPr="00642995">
        <w:rPr>
          <w:rFonts w:ascii="Times" w:hAnsi="Times" w:cs="Times New Roman"/>
          <w:sz w:val="20"/>
          <w:szCs w:val="20"/>
          <w:lang w:val="en-GB"/>
        </w:rPr>
        <w:t>donne</w:t>
      </w:r>
      <w:proofErr w:type="spellEnd"/>
      <w:proofErr w:type="gramEnd"/>
      <w:r w:rsidRPr="00642995">
        <w:rPr>
          <w:rFonts w:ascii="Times" w:hAnsi="Times" w:cs="Times New Roman"/>
          <w:sz w:val="20"/>
          <w:szCs w:val="20"/>
          <w:lang w:val="en-GB"/>
        </w:rPr>
        <w:t xml:space="preserve"> à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coeur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pour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perpétuer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l’enseignement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d’un auteur qui 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marqué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son siècle et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devrait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garder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la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même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 xml:space="preserve"> aura </w:t>
      </w:r>
      <w:proofErr w:type="spellStart"/>
      <w:r w:rsidRPr="00642995">
        <w:rPr>
          <w:rFonts w:ascii="Times" w:hAnsi="Times" w:cs="Times New Roman"/>
          <w:sz w:val="20"/>
          <w:szCs w:val="20"/>
          <w:lang w:val="en-GB"/>
        </w:rPr>
        <w:t>aujourd’hui</w:t>
      </w:r>
      <w:proofErr w:type="spellEnd"/>
      <w:r w:rsidRPr="00642995">
        <w:rPr>
          <w:rFonts w:ascii="Times" w:hAnsi="Times" w:cs="Times New Roman"/>
          <w:sz w:val="20"/>
          <w:szCs w:val="20"/>
          <w:lang w:val="en-GB"/>
        </w:rPr>
        <w:t>.</w:t>
      </w:r>
    </w:p>
    <w:p w:rsidR="00642995" w:rsidRPr="00642995" w:rsidRDefault="00642995" w:rsidP="00642995">
      <w:pPr>
        <w:spacing w:before="100" w:beforeAutospacing="1" w:after="100" w:afterAutospacing="1"/>
        <w:jc w:val="both"/>
        <w:rPr>
          <w:rFonts w:ascii="Times" w:hAnsi="Times" w:cs="Times New Roman"/>
          <w:b/>
          <w:sz w:val="20"/>
          <w:szCs w:val="20"/>
          <w:lang w:val="en-GB"/>
        </w:rPr>
      </w:pP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Une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pièce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iconoclaste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qui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subjugue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tout du long avec son rappel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sur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l’importance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de la raison. Ne pas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croire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que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le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texte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gramStart"/>
      <w:r w:rsidRPr="00642995">
        <w:rPr>
          <w:rFonts w:ascii="Times" w:hAnsi="Times" w:cs="Times New Roman"/>
          <w:b/>
          <w:sz w:val="20"/>
          <w:szCs w:val="20"/>
          <w:lang w:val="en-GB"/>
        </w:rPr>
        <w:t>et</w:t>
      </w:r>
      <w:proofErr w:type="gram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son auteur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soient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datés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,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ils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n’ont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jamais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semblé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plus </w:t>
      </w:r>
      <w:proofErr w:type="spellStart"/>
      <w:r w:rsidRPr="00642995">
        <w:rPr>
          <w:rFonts w:ascii="Times" w:hAnsi="Times" w:cs="Times New Roman"/>
          <w:b/>
          <w:sz w:val="20"/>
          <w:szCs w:val="20"/>
          <w:lang w:val="en-GB"/>
        </w:rPr>
        <w:t>proches</w:t>
      </w:r>
      <w:proofErr w:type="spellEnd"/>
      <w:r w:rsidRPr="00642995">
        <w:rPr>
          <w:rFonts w:ascii="Times" w:hAnsi="Times" w:cs="Times New Roman"/>
          <w:b/>
          <w:sz w:val="20"/>
          <w:szCs w:val="20"/>
          <w:lang w:val="en-GB"/>
        </w:rPr>
        <w:t xml:space="preserve"> de nous…</w:t>
      </w:r>
    </w:p>
    <w:p w:rsidR="00642995" w:rsidRDefault="00642995"/>
    <w:sectPr w:rsidR="00642995" w:rsidSect="006B1729">
      <w:pgSz w:w="11900" w:h="16840"/>
      <w:pgMar w:top="1599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0E0"/>
    <w:multiLevelType w:val="multilevel"/>
    <w:tmpl w:val="3CB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43297"/>
    <w:multiLevelType w:val="multilevel"/>
    <w:tmpl w:val="EF28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03C68"/>
    <w:multiLevelType w:val="multilevel"/>
    <w:tmpl w:val="5538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95"/>
    <w:rsid w:val="004647E2"/>
    <w:rsid w:val="00642995"/>
    <w:rsid w:val="006B1729"/>
    <w:rsid w:val="006B4AF9"/>
    <w:rsid w:val="00F1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29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Titre2">
    <w:name w:val="heading 2"/>
    <w:basedOn w:val="Normal"/>
    <w:link w:val="Titre2Car"/>
    <w:uiPriority w:val="9"/>
    <w:qFormat/>
    <w:rsid w:val="006429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995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42995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642995"/>
    <w:rPr>
      <w:color w:val="0000FF" w:themeColor="hyperlink"/>
      <w:u w:val="single"/>
    </w:rPr>
  </w:style>
  <w:style w:type="character" w:customStyle="1" w:styleId="td-visual-hidden">
    <w:name w:val="td-visual-hidden"/>
    <w:basedOn w:val="Policepardfaut"/>
    <w:rsid w:val="00642995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429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42995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429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42995"/>
    <w:rPr>
      <w:rFonts w:ascii="Arial" w:hAnsi="Arial" w:cs="Arial"/>
      <w:vanish/>
      <w:sz w:val="16"/>
      <w:szCs w:val="16"/>
      <w:lang w:val="en-GB"/>
    </w:rPr>
  </w:style>
  <w:style w:type="character" w:customStyle="1" w:styleId="td-bred-first">
    <w:name w:val="td-bred-first"/>
    <w:basedOn w:val="Policepardfaut"/>
    <w:rsid w:val="00642995"/>
  </w:style>
  <w:style w:type="character" w:customStyle="1" w:styleId="td-bred-no-url-last">
    <w:name w:val="td-bred-no-url-last"/>
    <w:basedOn w:val="Policepardfaut"/>
    <w:rsid w:val="00642995"/>
  </w:style>
  <w:style w:type="character" w:customStyle="1" w:styleId="td-post-date">
    <w:name w:val="td-post-date"/>
    <w:basedOn w:val="Policepardfaut"/>
    <w:rsid w:val="00642995"/>
  </w:style>
  <w:style w:type="character" w:styleId="Accentuation">
    <w:name w:val="Emphasis"/>
    <w:basedOn w:val="Policepardfaut"/>
    <w:uiPriority w:val="20"/>
    <w:qFormat/>
    <w:rsid w:val="006429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29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64299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4299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Titre2">
    <w:name w:val="heading 2"/>
    <w:basedOn w:val="Normal"/>
    <w:link w:val="Titre2Car"/>
    <w:uiPriority w:val="9"/>
    <w:qFormat/>
    <w:rsid w:val="0064299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2995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42995"/>
    <w:rPr>
      <w:rFonts w:ascii="Times" w:hAnsi="Times"/>
      <w:b/>
      <w:bCs/>
      <w:sz w:val="36"/>
      <w:szCs w:val="36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642995"/>
    <w:rPr>
      <w:color w:val="0000FF" w:themeColor="hyperlink"/>
      <w:u w:val="single"/>
    </w:rPr>
  </w:style>
  <w:style w:type="character" w:customStyle="1" w:styleId="td-visual-hidden">
    <w:name w:val="td-visual-hidden"/>
    <w:basedOn w:val="Policepardfaut"/>
    <w:rsid w:val="00642995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6429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642995"/>
    <w:rPr>
      <w:rFonts w:ascii="Arial" w:hAnsi="Arial" w:cs="Arial"/>
      <w:vanish/>
      <w:sz w:val="16"/>
      <w:szCs w:val="16"/>
      <w:lang w:val="en-GB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6429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642995"/>
    <w:rPr>
      <w:rFonts w:ascii="Arial" w:hAnsi="Arial" w:cs="Arial"/>
      <w:vanish/>
      <w:sz w:val="16"/>
      <w:szCs w:val="16"/>
      <w:lang w:val="en-GB"/>
    </w:rPr>
  </w:style>
  <w:style w:type="character" w:customStyle="1" w:styleId="td-bred-first">
    <w:name w:val="td-bred-first"/>
    <w:basedOn w:val="Policepardfaut"/>
    <w:rsid w:val="00642995"/>
  </w:style>
  <w:style w:type="character" w:customStyle="1" w:styleId="td-bred-no-url-last">
    <w:name w:val="td-bred-no-url-last"/>
    <w:basedOn w:val="Policepardfaut"/>
    <w:rsid w:val="00642995"/>
  </w:style>
  <w:style w:type="character" w:customStyle="1" w:styleId="td-post-date">
    <w:name w:val="td-post-date"/>
    <w:basedOn w:val="Policepardfaut"/>
    <w:rsid w:val="00642995"/>
  </w:style>
  <w:style w:type="character" w:styleId="Accentuation">
    <w:name w:val="Emphasis"/>
    <w:basedOn w:val="Policepardfaut"/>
    <w:uiPriority w:val="20"/>
    <w:qFormat/>
    <w:rsid w:val="006429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4299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64299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9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9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9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41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4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ublikart.net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publikart.net/spectaclestheatre/" TargetMode="External"/><Relationship Id="rId9" Type="http://schemas.openxmlformats.org/officeDocument/2006/relationships/hyperlink" Target="http://publikart.net/author/stanislas-claud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3293</Characters>
  <Application>Microsoft Macintosh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2</cp:revision>
  <dcterms:created xsi:type="dcterms:W3CDTF">2017-04-05T21:04:00Z</dcterms:created>
  <dcterms:modified xsi:type="dcterms:W3CDTF">2017-04-05T21:04:00Z</dcterms:modified>
</cp:coreProperties>
</file>